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AE" w:rsidRDefault="0037656C">
      <w:bookmarkStart w:id="0" w:name="_GoBack"/>
      <w:bookmarkEnd w:id="0"/>
      <w:r>
        <w:t>Sample patent litigation cases:</w:t>
      </w:r>
    </w:p>
    <w:p w:rsidR="0037656C" w:rsidRDefault="0037656C" w:rsidP="0037656C">
      <w:pPr>
        <w:pStyle w:val="ListParagraph"/>
        <w:numPr>
          <w:ilvl w:val="0"/>
          <w:numId w:val="1"/>
        </w:numPr>
      </w:pPr>
      <w:r>
        <w:t>Defending a Fortune 100 aerospace and defense contracting company in a patent infringement case concerning thermal protection of flight data recorders.</w:t>
      </w:r>
    </w:p>
    <w:p w:rsidR="0037656C" w:rsidRDefault="0037656C" w:rsidP="0037656C">
      <w:pPr>
        <w:pStyle w:val="ListParagraph"/>
        <w:numPr>
          <w:ilvl w:val="0"/>
          <w:numId w:val="1"/>
        </w:numPr>
      </w:pPr>
      <w:r>
        <w:t>Defending three Respondents in a Section 337 Investigation before the ITC concerning claimed infringement of one utility and two design patents.  The case is currently ongoing.</w:t>
      </w:r>
    </w:p>
    <w:p w:rsidR="0037656C" w:rsidRDefault="0037656C" w:rsidP="0037656C">
      <w:pPr>
        <w:pStyle w:val="ListParagraph"/>
        <w:numPr>
          <w:ilvl w:val="0"/>
          <w:numId w:val="1"/>
        </w:numPr>
      </w:pPr>
      <w:r>
        <w:t>Representing a patent holder in a dispute over a mechanical patent on boiled cleaning equipment that resulted in a favorable settlement.</w:t>
      </w:r>
    </w:p>
    <w:p w:rsidR="0037656C" w:rsidRDefault="0037656C" w:rsidP="0037656C">
      <w:pPr>
        <w:pStyle w:val="ListParagraph"/>
        <w:numPr>
          <w:ilvl w:val="0"/>
          <w:numId w:val="1"/>
        </w:numPr>
      </w:pPr>
      <w:r>
        <w:t>Handling liability and expert witnesses in a case involving patents on mechanical processes in which the jury returned a verdict for his client of $1.4 million in damages and a finding of willfulness.</w:t>
      </w:r>
    </w:p>
    <w:p w:rsidR="0037656C" w:rsidRDefault="0037656C" w:rsidP="0037656C">
      <w:pPr>
        <w:pStyle w:val="ListParagraph"/>
        <w:numPr>
          <w:ilvl w:val="0"/>
          <w:numId w:val="1"/>
        </w:numPr>
      </w:pPr>
      <w:r>
        <w:t>Defending a patent infringement claim concerning green technology (bio-remediating parts washers) resulting in a judgment, affirmed on appeal, invalidating the patents as obvious.</w:t>
      </w:r>
    </w:p>
    <w:p w:rsidR="0037656C" w:rsidRDefault="0037656C" w:rsidP="0037656C">
      <w:pPr>
        <w:pStyle w:val="ListParagraph"/>
        <w:numPr>
          <w:ilvl w:val="0"/>
          <w:numId w:val="1"/>
        </w:numPr>
      </w:pPr>
      <w:r>
        <w:t xml:space="preserve">Defending a patent infringement case involving competitors in Germany and Italy concerning a mechanical patent on high vacuum </w:t>
      </w:r>
      <w:proofErr w:type="spellStart"/>
      <w:r>
        <w:t>metallizers</w:t>
      </w:r>
      <w:proofErr w:type="spellEnd"/>
      <w:r>
        <w:t>.</w:t>
      </w:r>
    </w:p>
    <w:p w:rsidR="0037656C" w:rsidRDefault="0037656C" w:rsidP="0037656C">
      <w:r>
        <w:t>Sample copyright infringement cases:</w:t>
      </w:r>
    </w:p>
    <w:p w:rsidR="0037656C" w:rsidRDefault="0037656C" w:rsidP="0037656C">
      <w:pPr>
        <w:pStyle w:val="ListParagraph"/>
        <w:numPr>
          <w:ilvl w:val="0"/>
          <w:numId w:val="2"/>
        </w:numPr>
      </w:pPr>
      <w:r>
        <w:t>Representing the Academy of Motion Picture Arts &amp; Sciences in enjoining infringement of the Academy’s copyrights in the “Oscar”© statuette, awarded for excellence in film-making, and of related trademarks.</w:t>
      </w:r>
    </w:p>
    <w:p w:rsidR="0037656C" w:rsidRDefault="0037656C" w:rsidP="0037656C">
      <w:pPr>
        <w:pStyle w:val="ListParagraph"/>
        <w:numPr>
          <w:ilvl w:val="0"/>
          <w:numId w:val="2"/>
        </w:numPr>
      </w:pPr>
      <w:r>
        <w:t>Defending a Fortune 500 client against claims of infringement of software copyrights and breach of a software license, resulting in a favorable settlement.</w:t>
      </w:r>
    </w:p>
    <w:p w:rsidR="0037656C" w:rsidRDefault="0037656C" w:rsidP="0037656C">
      <w:r>
        <w:t>Sample trade secret, non-compete, and related cases:</w:t>
      </w:r>
    </w:p>
    <w:p w:rsidR="0037656C" w:rsidRDefault="0037656C" w:rsidP="0037656C">
      <w:pPr>
        <w:pStyle w:val="ListParagraph"/>
        <w:numPr>
          <w:ilvl w:val="0"/>
          <w:numId w:val="3"/>
        </w:numPr>
      </w:pPr>
      <w:r>
        <w:t>Representing a major defense contractor in a case concerning mobile satellite technology, resulting in a confidential settlement.</w:t>
      </w:r>
    </w:p>
    <w:p w:rsidR="0037656C" w:rsidRDefault="0037656C" w:rsidP="0037656C">
      <w:pPr>
        <w:pStyle w:val="ListParagraph"/>
        <w:numPr>
          <w:ilvl w:val="0"/>
          <w:numId w:val="3"/>
        </w:numPr>
      </w:pPr>
      <w:r>
        <w:t>Representing the industry leader in a case against a competing company and its principals concerning web camera technology and marketing.</w:t>
      </w:r>
    </w:p>
    <w:p w:rsidR="0037656C" w:rsidRDefault="0037656C" w:rsidP="0037656C">
      <w:pPr>
        <w:pStyle w:val="ListParagraph"/>
        <w:numPr>
          <w:ilvl w:val="0"/>
          <w:numId w:val="3"/>
        </w:numPr>
      </w:pPr>
      <w:r>
        <w:t>Representing a major utility in defending a claim concerning green boiler technology, resulting in a confidential settlement.</w:t>
      </w:r>
    </w:p>
    <w:p w:rsidR="0037656C" w:rsidRDefault="0037656C" w:rsidP="0037656C">
      <w:pPr>
        <w:pStyle w:val="ListParagraph"/>
        <w:numPr>
          <w:ilvl w:val="0"/>
          <w:numId w:val="3"/>
        </w:numPr>
      </w:pPr>
      <w:r>
        <w:t xml:space="preserve">Representing a Fortune 500 company in enforcing a </w:t>
      </w:r>
      <w:proofErr w:type="spellStart"/>
      <w:r>
        <w:t>noncompete</w:t>
      </w:r>
      <w:proofErr w:type="spellEnd"/>
      <w:r>
        <w:t xml:space="preserve"> agreement arising from the purchase of assets, resulting in a jury verdict of almost $5 million, including $1.5 million in attorneys’ fees and costs, and a finding of breach of contract and fraud.</w:t>
      </w:r>
    </w:p>
    <w:p w:rsidR="0037656C" w:rsidRDefault="0037656C" w:rsidP="0037656C">
      <w:pPr>
        <w:pStyle w:val="ListParagraph"/>
        <w:numPr>
          <w:ilvl w:val="0"/>
          <w:numId w:val="3"/>
        </w:numPr>
      </w:pPr>
      <w:r>
        <w:t>Defending a federal government contractor against trade secret misappropriation claims about organizing the work flow under the government contracts at issue, which resulted in a favorable settlement.</w:t>
      </w:r>
    </w:p>
    <w:p w:rsidR="0037656C" w:rsidRDefault="00120736" w:rsidP="0037656C">
      <w:pPr>
        <w:pStyle w:val="ListParagraph"/>
        <w:numPr>
          <w:ilvl w:val="0"/>
          <w:numId w:val="3"/>
        </w:numPr>
      </w:pPr>
      <w:r>
        <w:t>Defending multiple cases successfully claiming insurance coverage for claims of intellectual property infringement.</w:t>
      </w:r>
    </w:p>
    <w:p w:rsidR="00120736" w:rsidRDefault="00120736" w:rsidP="00120736">
      <w:r>
        <w:t>Sample trademark and trade dress infringement cases:</w:t>
      </w:r>
    </w:p>
    <w:p w:rsidR="00120736" w:rsidRDefault="00120736" w:rsidP="00120736">
      <w:pPr>
        <w:pStyle w:val="ListParagraph"/>
        <w:numPr>
          <w:ilvl w:val="0"/>
          <w:numId w:val="5"/>
        </w:numPr>
      </w:pPr>
      <w:r>
        <w:t>Advising a major international vehicle manufacturer concerning trade dress, trademark, and other intellectual property issues concerning introducing a new motor vehicle into the United States.</w:t>
      </w:r>
    </w:p>
    <w:p w:rsidR="00120736" w:rsidRDefault="00120736" w:rsidP="00120736">
      <w:pPr>
        <w:pStyle w:val="ListParagraph"/>
        <w:numPr>
          <w:ilvl w:val="0"/>
          <w:numId w:val="5"/>
        </w:numPr>
      </w:pPr>
      <w:r>
        <w:t>Representing an international health and fitness company in seizure of counterfeit goods.</w:t>
      </w:r>
    </w:p>
    <w:p w:rsidR="00120736" w:rsidRDefault="00120736" w:rsidP="00120736">
      <w:pPr>
        <w:pStyle w:val="ListParagraph"/>
        <w:numPr>
          <w:ilvl w:val="0"/>
          <w:numId w:val="5"/>
        </w:numPr>
      </w:pPr>
      <w:r>
        <w:lastRenderedPageBreak/>
        <w:t>Defending the leading international air gun manufacturer and its major retailer against claims for trade dress infringement.</w:t>
      </w:r>
    </w:p>
    <w:p w:rsidR="00120736" w:rsidRDefault="00120736" w:rsidP="00120736">
      <w:pPr>
        <w:pStyle w:val="ListParagraph"/>
        <w:numPr>
          <w:ilvl w:val="0"/>
          <w:numId w:val="5"/>
        </w:numPr>
      </w:pPr>
      <w:r>
        <w:t>Defending a major smoker manufacturer against trade dress claims.</w:t>
      </w:r>
    </w:p>
    <w:p w:rsidR="0037656C" w:rsidRDefault="0037656C" w:rsidP="0037656C">
      <w:pPr>
        <w:pStyle w:val="ListParagraph"/>
        <w:ind w:left="0"/>
      </w:pPr>
    </w:p>
    <w:sectPr w:rsidR="00376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886"/>
    <w:multiLevelType w:val="hybridMultilevel"/>
    <w:tmpl w:val="CB482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65BEC"/>
    <w:multiLevelType w:val="hybridMultilevel"/>
    <w:tmpl w:val="4A44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5510F"/>
    <w:multiLevelType w:val="hybridMultilevel"/>
    <w:tmpl w:val="057C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F7561"/>
    <w:multiLevelType w:val="hybridMultilevel"/>
    <w:tmpl w:val="9636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E4DD8"/>
    <w:multiLevelType w:val="hybridMultilevel"/>
    <w:tmpl w:val="3852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6C"/>
    <w:rsid w:val="00120736"/>
    <w:rsid w:val="002656AE"/>
    <w:rsid w:val="003022EB"/>
    <w:rsid w:val="0037656C"/>
    <w:rsid w:val="00C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8477-7704-46F4-8B16-BFD815D1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Kwasnik</dc:creator>
  <cp:keywords/>
  <dc:description/>
  <cp:lastModifiedBy>Nicole Kwasnik</cp:lastModifiedBy>
  <cp:revision>2</cp:revision>
  <dcterms:created xsi:type="dcterms:W3CDTF">2015-04-27T16:16:00Z</dcterms:created>
  <dcterms:modified xsi:type="dcterms:W3CDTF">2015-04-27T16:16:00Z</dcterms:modified>
</cp:coreProperties>
</file>